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706314E0" w:rsidR="00AF7772" w:rsidRPr="003219A3" w:rsidRDefault="00AF7772"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0406C5" w:rsidRPr="00FD27FA">
        <w:rPr>
          <w:rFonts w:ascii="Arial" w:hAnsi="Arial" w:cs="Arial"/>
          <w:b/>
          <w:noProof/>
          <w:lang w:eastAsia="en-US"/>
        </w:rPr>
        <w:t>Meeting #</w:t>
      </w:r>
      <w:r w:rsidR="00C87760" w:rsidRPr="00FD27FA">
        <w:rPr>
          <w:rFonts w:ascii="Arial" w:hAnsi="Arial" w:cs="Arial"/>
          <w:b/>
          <w:noProof/>
          <w:lang w:eastAsia="en-US"/>
        </w:rPr>
        <w:t>8</w:t>
      </w:r>
      <w:r w:rsidR="00370CAC">
        <w:rPr>
          <w:rFonts w:ascii="Arial" w:hAnsi="Arial" w:cs="Arial"/>
          <w:b/>
          <w:noProof/>
          <w:lang w:eastAsia="en-US"/>
        </w:rPr>
        <w:t>6</w:t>
      </w:r>
      <w:r w:rsidR="00354492" w:rsidRPr="00FD27FA">
        <w:rPr>
          <w:rFonts w:ascii="Arial" w:hAnsi="Arial" w:cs="Arial"/>
          <w:b/>
          <w:noProof/>
          <w:lang w:eastAsia="en-US"/>
        </w:rPr>
        <w:tab/>
      </w:r>
      <w:r w:rsidR="00122530">
        <w:rPr>
          <w:rFonts w:ascii="Arial" w:hAnsi="Arial" w:cs="Arial"/>
          <w:b/>
          <w:noProof/>
          <w:lang w:eastAsia="en-US"/>
        </w:rPr>
        <w:tab/>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Pr="00FD27FA">
        <w:rPr>
          <w:rFonts w:ascii="Arial" w:hAnsi="Arial" w:cs="Arial"/>
          <w:b/>
          <w:noProof/>
          <w:lang w:eastAsia="en-US"/>
        </w:rPr>
        <w:t>R1-</w:t>
      </w:r>
      <w:r w:rsidR="00122530">
        <w:rPr>
          <w:rFonts w:ascii="Arial" w:eastAsia="맑은 고딕" w:hAnsi="Arial" w:cs="Arial"/>
          <w:b/>
          <w:noProof/>
          <w:lang w:eastAsia="ko-KR"/>
        </w:rPr>
        <w:t>16</w:t>
      </w:r>
      <w:r w:rsidR="0088749C" w:rsidRPr="0088749C">
        <w:rPr>
          <w:rFonts w:ascii="Arial" w:eastAsia="맑은 고딕" w:hAnsi="Arial" w:cs="Arial"/>
          <w:b/>
          <w:noProof/>
          <w:lang w:eastAsia="ko-KR"/>
        </w:rPr>
        <w:t>6948</w:t>
      </w:r>
    </w:p>
    <w:p w14:paraId="42CAFC8A" w14:textId="7712ACF8" w:rsidR="00AF7772" w:rsidRPr="00FD27FA" w:rsidRDefault="00370CAC" w:rsidP="00AF7772">
      <w:pPr>
        <w:widowControl w:val="0"/>
        <w:tabs>
          <w:tab w:val="left" w:pos="1985"/>
        </w:tabs>
        <w:spacing w:afterLines="15" w:after="36"/>
        <w:rPr>
          <w:rFonts w:ascii="Arial" w:hAnsi="Arial" w:cs="Arial"/>
          <w:b/>
          <w:noProof/>
        </w:rPr>
      </w:pPr>
      <w:r>
        <w:rPr>
          <w:rFonts w:ascii="Arial" w:eastAsia="MS Mincho" w:hAnsi="Arial" w:cs="Arial"/>
          <w:b/>
          <w:bCs/>
          <w:szCs w:val="24"/>
        </w:rPr>
        <w:t>Gothenburg</w:t>
      </w:r>
      <w:r w:rsidR="003D6EB8" w:rsidRPr="00917FAB">
        <w:rPr>
          <w:rFonts w:ascii="Arial" w:eastAsia="MS Mincho" w:hAnsi="Arial" w:cs="Arial"/>
          <w:b/>
          <w:bCs/>
          <w:szCs w:val="24"/>
        </w:rPr>
        <w:t>,</w:t>
      </w:r>
      <w:r w:rsidR="00296692">
        <w:rPr>
          <w:rFonts w:ascii="Arial" w:eastAsia="MS Mincho" w:hAnsi="Arial" w:cs="Arial"/>
          <w:b/>
          <w:bCs/>
          <w:szCs w:val="24"/>
        </w:rPr>
        <w:t xml:space="preserve"> </w:t>
      </w:r>
      <w:r>
        <w:rPr>
          <w:rFonts w:ascii="Arial" w:eastAsia="MS Mincho" w:hAnsi="Arial" w:cs="Arial"/>
          <w:b/>
          <w:bCs/>
          <w:szCs w:val="24"/>
        </w:rPr>
        <w:t>Sweden</w:t>
      </w:r>
      <w:r w:rsidR="00296692">
        <w:rPr>
          <w:rFonts w:ascii="Arial" w:eastAsia="MS Mincho" w:hAnsi="Arial" w:cs="Arial"/>
          <w:b/>
          <w:bCs/>
          <w:szCs w:val="24"/>
        </w:rPr>
        <w:t xml:space="preserve">, </w:t>
      </w:r>
      <w:r w:rsidR="00122530">
        <w:rPr>
          <w:rFonts w:ascii="Arial" w:hAnsi="Arial" w:cs="Arial"/>
          <w:b/>
          <w:szCs w:val="24"/>
          <w:lang w:eastAsia="ko-KR"/>
        </w:rPr>
        <w:t>2</w:t>
      </w:r>
      <w:r>
        <w:rPr>
          <w:rFonts w:ascii="Arial" w:hAnsi="Arial" w:cs="Arial"/>
          <w:b/>
          <w:szCs w:val="24"/>
          <w:lang w:eastAsia="ko-KR"/>
        </w:rPr>
        <w:t>2nd</w:t>
      </w:r>
      <w:r w:rsidR="003219A3">
        <w:rPr>
          <w:rFonts w:ascii="Arial" w:hAnsi="Arial" w:cs="Arial"/>
          <w:b/>
          <w:szCs w:val="24"/>
          <w:lang w:eastAsia="ko-KR"/>
        </w:rPr>
        <w:t>-</w:t>
      </w:r>
      <w:r w:rsidR="00122530">
        <w:rPr>
          <w:rFonts w:ascii="Arial" w:hAnsi="Arial" w:cs="Arial"/>
          <w:b/>
          <w:szCs w:val="24"/>
          <w:lang w:eastAsia="ko-KR"/>
        </w:rPr>
        <w:t>2</w:t>
      </w:r>
      <w:r>
        <w:rPr>
          <w:rFonts w:ascii="Arial" w:hAnsi="Arial" w:cs="Arial"/>
          <w:b/>
          <w:szCs w:val="24"/>
          <w:lang w:eastAsia="ko-KR"/>
        </w:rPr>
        <w:t>6</w:t>
      </w:r>
      <w:r w:rsidR="00296692">
        <w:rPr>
          <w:rFonts w:ascii="Arial" w:hAnsi="Arial" w:cs="Arial"/>
          <w:b/>
          <w:szCs w:val="24"/>
          <w:lang w:eastAsia="ko-KR"/>
        </w:rPr>
        <w:t>th</w:t>
      </w:r>
      <w:r w:rsidR="003D6EB8" w:rsidRPr="003D6EB8">
        <w:rPr>
          <w:rFonts w:ascii="Arial" w:hAnsi="Arial" w:cs="Arial"/>
          <w:b/>
          <w:szCs w:val="24"/>
          <w:lang w:eastAsia="ko-KR"/>
        </w:rPr>
        <w:t xml:space="preserve"> </w:t>
      </w:r>
      <w:r>
        <w:rPr>
          <w:rFonts w:ascii="Arial" w:hAnsi="Arial" w:cs="Arial"/>
          <w:b/>
          <w:szCs w:val="24"/>
          <w:lang w:eastAsia="ko-KR"/>
        </w:rPr>
        <w:t>August</w:t>
      </w:r>
      <w:r w:rsidR="002C30E7" w:rsidRPr="00FD27FA">
        <w:rPr>
          <w:rFonts w:ascii="Arial" w:hAnsi="Arial" w:cs="Arial"/>
          <w:b/>
          <w:lang w:eastAsia="ko-KR"/>
        </w:rPr>
        <w:t xml:space="preserve"> </w:t>
      </w:r>
      <w:r w:rsidR="00365CF2" w:rsidRPr="00FD27FA">
        <w:rPr>
          <w:rFonts w:ascii="Arial" w:hAnsi="Arial" w:cs="Arial"/>
          <w:b/>
          <w:lang w:eastAsia="ko-KR"/>
        </w:rPr>
        <w:t>201</w:t>
      </w:r>
      <w:r w:rsidR="003219A3">
        <w:rPr>
          <w:rFonts w:ascii="Arial" w:hAnsi="Arial" w:cs="Arial"/>
          <w:b/>
          <w:lang w:eastAsia="ko-KR"/>
        </w:rPr>
        <w:t>6</w:t>
      </w:r>
    </w:p>
    <w:p w14:paraId="00471E17" w14:textId="77777777" w:rsidR="00AF7772" w:rsidRPr="00370CAC"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6523B2A5" w:rsidR="00AF7772" w:rsidRPr="00FD27FA"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1469F3">
        <w:rPr>
          <w:rFonts w:cs="Arial" w:hint="eastAsia"/>
          <w:b/>
          <w:lang w:eastAsia="ko-KR"/>
        </w:rPr>
        <w:t>Transmission of synchronization signal on demand</w:t>
      </w:r>
    </w:p>
    <w:p w14:paraId="3EA48139" w14:textId="090A452C"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96692">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370CAC">
        <w:rPr>
          <w:rFonts w:cs="Arial"/>
          <w:b/>
          <w:lang w:eastAsia="ko-KR"/>
        </w:rPr>
        <w:t>6</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BC23DD9" w14:textId="612894D8" w:rsidR="005C5F2C" w:rsidRDefault="005C5F2C" w:rsidP="0015559E">
      <w:pPr>
        <w:rPr>
          <w:szCs w:val="22"/>
        </w:rPr>
      </w:pPr>
      <w:r>
        <w:rPr>
          <w:szCs w:val="22"/>
        </w:rPr>
        <w:t xml:space="preserve">For forward compatibility, </w:t>
      </w:r>
      <w:r w:rsidR="0070431F">
        <w:rPr>
          <w:szCs w:val="22"/>
        </w:rPr>
        <w:t>NR</w:t>
      </w:r>
      <w:r w:rsidR="00FF2F03">
        <w:rPr>
          <w:szCs w:val="22"/>
        </w:rPr>
        <w:t xml:space="preserve"> system is striving for </w:t>
      </w:r>
      <w:r>
        <w:rPr>
          <w:szCs w:val="22"/>
        </w:rPr>
        <w:t>minimizing transmission of always-on signals</w:t>
      </w:r>
      <w:r w:rsidR="00FF2F03">
        <w:rPr>
          <w:szCs w:val="22"/>
        </w:rPr>
        <w:t xml:space="preserve"> such as </w:t>
      </w:r>
      <w:r w:rsidR="00FF2F03">
        <w:t xml:space="preserve">primary and secondary synchronization signals (PSS and SSS), cell-specific reference signals (CRS), and broadcasted system information (MIB and SIBs) </w:t>
      </w:r>
      <w:r w:rsidR="00FF2F03">
        <w:rPr>
          <w:szCs w:val="22"/>
        </w:rPr>
        <w:t>cell-specific</w:t>
      </w:r>
      <w:r>
        <w:rPr>
          <w:szCs w:val="22"/>
        </w:rPr>
        <w:t xml:space="preserve">. For energy efficiency, </w:t>
      </w:r>
      <w:r w:rsidR="00FF2F03">
        <w:rPr>
          <w:szCs w:val="22"/>
        </w:rPr>
        <w:t xml:space="preserve">efficient </w:t>
      </w:r>
      <w:r>
        <w:rPr>
          <w:szCs w:val="22"/>
        </w:rPr>
        <w:t>small cell ON/OFF</w:t>
      </w:r>
      <w:r w:rsidR="00FF2F03">
        <w:rPr>
          <w:szCs w:val="22"/>
        </w:rPr>
        <w:t xml:space="preserve"> </w:t>
      </w:r>
      <w:proofErr w:type="gramStart"/>
      <w:r w:rsidR="00FF2F03">
        <w:rPr>
          <w:szCs w:val="22"/>
        </w:rPr>
        <w:t>has been also discussed</w:t>
      </w:r>
      <w:proofErr w:type="gramEnd"/>
      <w:r w:rsidR="00FF2F03">
        <w:rPr>
          <w:szCs w:val="22"/>
        </w:rPr>
        <w:t>.</w:t>
      </w:r>
      <w:r w:rsidR="005C386F">
        <w:rPr>
          <w:szCs w:val="22"/>
        </w:rPr>
        <w:t xml:space="preserve"> </w:t>
      </w:r>
      <w:r w:rsidR="006570A5">
        <w:rPr>
          <w:szCs w:val="22"/>
        </w:rPr>
        <w:t>NR system will s</w:t>
      </w:r>
      <w:r w:rsidR="005C386F">
        <w:rPr>
          <w:szCs w:val="22"/>
        </w:rPr>
        <w:t>upport for both standalone</w:t>
      </w:r>
      <w:r w:rsidR="006570A5">
        <w:rPr>
          <w:szCs w:val="22"/>
        </w:rPr>
        <w:t xml:space="preserve"> (SA)</w:t>
      </w:r>
      <w:r w:rsidR="005C386F">
        <w:rPr>
          <w:szCs w:val="22"/>
        </w:rPr>
        <w:t xml:space="preserve"> and non-standalone</w:t>
      </w:r>
      <w:r w:rsidR="006570A5">
        <w:rPr>
          <w:szCs w:val="22"/>
        </w:rPr>
        <w:t xml:space="preserve"> (NSA)</w:t>
      </w:r>
      <w:r w:rsidR="005C386F">
        <w:rPr>
          <w:szCs w:val="22"/>
        </w:rPr>
        <w:t xml:space="preserve"> operation</w:t>
      </w:r>
      <w:r w:rsidR="00837599">
        <w:rPr>
          <w:szCs w:val="22"/>
        </w:rPr>
        <w:t xml:space="preserve"> [1]</w:t>
      </w:r>
      <w:r w:rsidR="005C386F">
        <w:rPr>
          <w:szCs w:val="22"/>
        </w:rPr>
        <w:t>.</w:t>
      </w:r>
      <w:r w:rsidR="006570A5">
        <w:rPr>
          <w:szCs w:val="22"/>
        </w:rPr>
        <w:t xml:space="preserve"> In case of SA operation, at least periodic transmission of synchronization signa</w:t>
      </w:r>
      <w:r w:rsidR="002C1C48">
        <w:rPr>
          <w:szCs w:val="22"/>
        </w:rPr>
        <w:t>l would be necessary. However, i</w:t>
      </w:r>
      <w:r w:rsidR="006570A5">
        <w:rPr>
          <w:szCs w:val="22"/>
        </w:rPr>
        <w:t>n case of NSA operation, transmission of synchronization signal can be aperiodic as occasion demands.</w:t>
      </w:r>
    </w:p>
    <w:p w14:paraId="3E88CF98" w14:textId="77777777" w:rsidR="001A76D3" w:rsidRPr="00D72F4F" w:rsidRDefault="001A76D3" w:rsidP="00D80CAF">
      <w:pPr>
        <w:rPr>
          <w:lang w:eastAsia="ko-KR"/>
        </w:rPr>
      </w:pPr>
    </w:p>
    <w:p w14:paraId="2763028E" w14:textId="6DA15410" w:rsidR="001F6E3A" w:rsidRDefault="00CE58CC" w:rsidP="001F6E3A">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Transmission of Synchronization Signal on Demand</w:t>
      </w:r>
    </w:p>
    <w:p w14:paraId="44E275C6" w14:textId="7E624B4A" w:rsidR="006570A5" w:rsidRDefault="00EB0662" w:rsidP="005D4180">
      <w:pPr>
        <w:rPr>
          <w:szCs w:val="22"/>
        </w:rPr>
      </w:pPr>
      <w:r>
        <w:rPr>
          <w:szCs w:val="22"/>
        </w:rPr>
        <w:t xml:space="preserve">When </w:t>
      </w:r>
      <w:r w:rsidR="00AF779A">
        <w:rPr>
          <w:szCs w:val="22"/>
        </w:rPr>
        <w:t>a</w:t>
      </w:r>
      <w:r>
        <w:rPr>
          <w:szCs w:val="22"/>
        </w:rPr>
        <w:t xml:space="preserve"> </w:t>
      </w:r>
      <w:r w:rsidR="006570A5">
        <w:rPr>
          <w:szCs w:val="22"/>
        </w:rPr>
        <w:t xml:space="preserve">SA </w:t>
      </w:r>
      <w:r>
        <w:rPr>
          <w:szCs w:val="22"/>
        </w:rPr>
        <w:t xml:space="preserve">macro </w:t>
      </w:r>
      <w:r w:rsidR="00AF779A">
        <w:rPr>
          <w:szCs w:val="22"/>
        </w:rPr>
        <w:t>cell</w:t>
      </w:r>
      <w:r>
        <w:rPr>
          <w:szCs w:val="22"/>
        </w:rPr>
        <w:t xml:space="preserve"> has large amount of downlink data </w:t>
      </w:r>
      <w:r w:rsidR="00D0781C">
        <w:rPr>
          <w:szCs w:val="22"/>
        </w:rPr>
        <w:t xml:space="preserve">to a UE </w:t>
      </w:r>
      <w:r>
        <w:rPr>
          <w:szCs w:val="22"/>
        </w:rPr>
        <w:t>or request for large amount of uplink resources</w:t>
      </w:r>
      <w:r w:rsidR="00D0781C">
        <w:rPr>
          <w:szCs w:val="22"/>
        </w:rPr>
        <w:t xml:space="preserve"> from a UE, and the UE is within a coverage of a NSA small cell</w:t>
      </w:r>
      <w:r w:rsidR="006570A5">
        <w:rPr>
          <w:szCs w:val="22"/>
        </w:rPr>
        <w:t>,</w:t>
      </w:r>
      <w:r w:rsidR="00AF779A">
        <w:rPr>
          <w:szCs w:val="22"/>
        </w:rPr>
        <w:t xml:space="preserve"> the </w:t>
      </w:r>
      <w:r w:rsidR="006570A5">
        <w:rPr>
          <w:szCs w:val="22"/>
        </w:rPr>
        <w:t xml:space="preserve">SA </w:t>
      </w:r>
      <w:r w:rsidR="00AF779A">
        <w:rPr>
          <w:szCs w:val="22"/>
        </w:rPr>
        <w:t xml:space="preserve">macro cell can add the </w:t>
      </w:r>
      <w:r w:rsidR="006570A5">
        <w:rPr>
          <w:szCs w:val="22"/>
        </w:rPr>
        <w:t>NSA</w:t>
      </w:r>
      <w:r w:rsidR="00AF779A">
        <w:rPr>
          <w:szCs w:val="22"/>
        </w:rPr>
        <w:t xml:space="preserve"> small cell to the UE</w:t>
      </w:r>
      <w:r w:rsidR="006570A5">
        <w:rPr>
          <w:szCs w:val="22"/>
        </w:rPr>
        <w:t xml:space="preserve">. </w:t>
      </w:r>
      <w:r w:rsidR="00D0781C">
        <w:rPr>
          <w:szCs w:val="22"/>
        </w:rPr>
        <w:t xml:space="preserve">For adding the NSA small cell to the UE, the SA macro cell </w:t>
      </w:r>
      <w:r w:rsidR="00170794">
        <w:rPr>
          <w:szCs w:val="22"/>
        </w:rPr>
        <w:t>configures</w:t>
      </w:r>
      <w:r w:rsidR="00AF779A">
        <w:rPr>
          <w:szCs w:val="22"/>
        </w:rPr>
        <w:t xml:space="preserve"> the transmission of synchronization signal </w:t>
      </w:r>
      <w:r w:rsidR="00CE58CC">
        <w:rPr>
          <w:szCs w:val="22"/>
        </w:rPr>
        <w:t>from</w:t>
      </w:r>
      <w:r w:rsidR="00AF779A">
        <w:rPr>
          <w:szCs w:val="22"/>
        </w:rPr>
        <w:t xml:space="preserve"> the </w:t>
      </w:r>
      <w:r w:rsidR="006570A5">
        <w:rPr>
          <w:szCs w:val="22"/>
        </w:rPr>
        <w:t>NSA</w:t>
      </w:r>
      <w:r w:rsidR="00AF779A">
        <w:rPr>
          <w:szCs w:val="22"/>
        </w:rPr>
        <w:t xml:space="preserve"> small cell</w:t>
      </w:r>
      <w:r w:rsidR="00170794">
        <w:rPr>
          <w:szCs w:val="22"/>
        </w:rPr>
        <w:t xml:space="preserve">, and the UE tries to connect the NSA small cell using the synchronization signal </w:t>
      </w:r>
      <w:r w:rsidR="00AF779A">
        <w:rPr>
          <w:szCs w:val="22"/>
        </w:rPr>
        <w:t>for large amount o</w:t>
      </w:r>
      <w:r w:rsidR="006570A5">
        <w:rPr>
          <w:szCs w:val="22"/>
        </w:rPr>
        <w:t>f data transmission /reception.</w:t>
      </w:r>
    </w:p>
    <w:p w14:paraId="1993C647" w14:textId="77777777" w:rsidR="004355B1" w:rsidRDefault="004355B1" w:rsidP="004355B1">
      <w:pPr>
        <w:jc w:val="center"/>
      </w:pPr>
      <w:r>
        <w:object w:dxaOrig="7507" w:dyaOrig="4109" w14:anchorId="182D3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205.8pt" o:ole="">
            <v:imagedata r:id="rId8" o:title=""/>
          </v:shape>
          <o:OLEObject Type="Embed" ProgID="Visio.Drawing.15" ShapeID="_x0000_i1025" DrawAspect="Content" ObjectID="_1532590656" r:id="rId9"/>
        </w:object>
      </w:r>
    </w:p>
    <w:p w14:paraId="27937018" w14:textId="7B37BABB" w:rsidR="004355B1" w:rsidRDefault="004355B1" w:rsidP="00CE58CC">
      <w:pPr>
        <w:spacing w:line="360" w:lineRule="auto"/>
        <w:jc w:val="center"/>
        <w:rPr>
          <w:b/>
          <w:szCs w:val="24"/>
          <w:lang w:eastAsia="ko-KR"/>
        </w:rPr>
      </w:pPr>
      <w:r w:rsidRPr="00DF5D32">
        <w:rPr>
          <w:rFonts w:hint="eastAsia"/>
          <w:b/>
          <w:szCs w:val="24"/>
          <w:lang w:eastAsia="ko-KR"/>
        </w:rPr>
        <w:t>Figure 1</w:t>
      </w:r>
      <w:r w:rsidRPr="00DF5D32">
        <w:rPr>
          <w:b/>
          <w:szCs w:val="24"/>
          <w:lang w:eastAsia="ko-KR"/>
        </w:rPr>
        <w:t xml:space="preserve"> – </w:t>
      </w:r>
      <w:r w:rsidR="00CE58CC">
        <w:rPr>
          <w:b/>
          <w:szCs w:val="24"/>
          <w:lang w:eastAsia="ko-KR"/>
        </w:rPr>
        <w:t>Deployment scenarios</w:t>
      </w:r>
    </w:p>
    <w:p w14:paraId="51965AE7" w14:textId="48A53256" w:rsidR="004355B1" w:rsidRPr="00C17781" w:rsidRDefault="00CE58CC" w:rsidP="00C17781">
      <w:pPr>
        <w:widowControl w:val="0"/>
        <w:autoSpaceDE w:val="0"/>
        <w:autoSpaceDN w:val="0"/>
        <w:spacing w:after="120" w:line="276" w:lineRule="auto"/>
        <w:rPr>
          <w:rFonts w:eastAsia="맑은 고딕" w:cs="Times"/>
          <w:kern w:val="2"/>
          <w:szCs w:val="22"/>
          <w:lang w:val="en-US" w:eastAsia="ko-KR"/>
        </w:rPr>
      </w:pPr>
      <w:r>
        <w:rPr>
          <w:rFonts w:hint="eastAsia"/>
          <w:szCs w:val="22"/>
          <w:lang w:eastAsia="ko-KR"/>
        </w:rPr>
        <w:t xml:space="preserve">In Figure 1, the deployment scenarios are shown. </w:t>
      </w:r>
      <w:r>
        <w:rPr>
          <w:szCs w:val="22"/>
          <w:lang w:eastAsia="ko-KR"/>
        </w:rPr>
        <w:t xml:space="preserve">There are connections between SA macro cell and NSA small cells. The UE can connect to the NSA small cell under the control of the SA macro cell. Assuming these scenarios, </w:t>
      </w:r>
      <w:r>
        <w:rPr>
          <w:szCs w:val="22"/>
          <w:lang w:eastAsia="ko-KR"/>
        </w:rPr>
        <w:lastRenderedPageBreak/>
        <w:t>o</w:t>
      </w:r>
      <w:r w:rsidR="004355B1" w:rsidRPr="004355B1">
        <w:rPr>
          <w:rFonts w:hint="eastAsia"/>
          <w:lang w:eastAsia="ko-KR"/>
        </w:rPr>
        <w:t>ne example of the procedure related to transmission of synchronization signal on demand is as follows:</w:t>
      </w:r>
    </w:p>
    <w:p w14:paraId="102A2809" w14:textId="56B70AE6" w:rsidR="004355B1" w:rsidRPr="00C17781" w:rsidRDefault="004355B1" w:rsidP="00770822">
      <w:pPr>
        <w:pStyle w:val="afb"/>
        <w:numPr>
          <w:ilvl w:val="0"/>
          <w:numId w:val="32"/>
        </w:numPr>
        <w:spacing w:line="336" w:lineRule="auto"/>
        <w:ind w:leftChars="0"/>
        <w:rPr>
          <w:rFonts w:eastAsia="맑은 고딕" w:cs="Times"/>
          <w:kern w:val="2"/>
          <w:szCs w:val="22"/>
          <w:lang w:val="en-US" w:eastAsia="ko-KR"/>
        </w:rPr>
      </w:pPr>
      <w:r w:rsidRPr="00C17781">
        <w:rPr>
          <w:rFonts w:eastAsia="맑은 고딕" w:cs="Times"/>
          <w:kern w:val="2"/>
          <w:szCs w:val="22"/>
          <w:lang w:val="en-US" w:eastAsia="ko-KR"/>
        </w:rPr>
        <w:t xml:space="preserve">A </w:t>
      </w:r>
      <w:r w:rsidR="0070431F">
        <w:rPr>
          <w:rFonts w:eastAsia="맑은 고딕" w:cs="Times"/>
          <w:kern w:val="2"/>
          <w:szCs w:val="22"/>
          <w:lang w:val="en-US" w:eastAsia="ko-KR"/>
        </w:rPr>
        <w:t xml:space="preserve">SA </w:t>
      </w:r>
      <w:r w:rsidRPr="00C17781">
        <w:rPr>
          <w:rFonts w:eastAsia="맑은 고딕" w:cs="Times"/>
          <w:kern w:val="2"/>
          <w:szCs w:val="22"/>
          <w:lang w:val="en-US" w:eastAsia="ko-KR"/>
        </w:rPr>
        <w:t>m</w:t>
      </w:r>
      <w:r w:rsidRPr="00C17781">
        <w:rPr>
          <w:rFonts w:eastAsia="맑은 고딕" w:cs="Times" w:hint="eastAsia"/>
          <w:kern w:val="2"/>
          <w:szCs w:val="22"/>
          <w:lang w:val="en-US" w:eastAsia="ko-KR"/>
        </w:rPr>
        <w:t>acro cell requests a UE</w:t>
      </w:r>
      <w:r w:rsidRPr="00C17781">
        <w:rPr>
          <w:rFonts w:eastAsia="맑은 고딕" w:cs="Times"/>
          <w:kern w:val="2"/>
          <w:szCs w:val="22"/>
          <w:lang w:val="en-US" w:eastAsia="ko-KR"/>
        </w:rPr>
        <w:t xml:space="preserve"> to report UE’s capability including the number of UE’s beams, etc.</w:t>
      </w:r>
    </w:p>
    <w:p w14:paraId="2603FF57" w14:textId="6A6A0F27" w:rsidR="004355B1" w:rsidRDefault="004355B1" w:rsidP="00770822">
      <w:pPr>
        <w:pStyle w:val="afb"/>
        <w:numPr>
          <w:ilvl w:val="0"/>
          <w:numId w:val="32"/>
        </w:numPr>
        <w:spacing w:line="336" w:lineRule="auto"/>
        <w:ind w:leftChars="0"/>
        <w:rPr>
          <w:lang w:eastAsia="ko-KR"/>
        </w:rPr>
      </w:pPr>
      <w:r>
        <w:rPr>
          <w:lang w:eastAsia="ko-KR"/>
        </w:rPr>
        <w:t xml:space="preserve">The </w:t>
      </w:r>
      <w:r w:rsidR="0070431F">
        <w:rPr>
          <w:lang w:eastAsia="ko-KR"/>
        </w:rPr>
        <w:t xml:space="preserve">SA </w:t>
      </w:r>
      <w:r>
        <w:rPr>
          <w:lang w:eastAsia="ko-KR"/>
        </w:rPr>
        <w:t>macro cell configures the transmission of synchronization signal which will be transmitted f</w:t>
      </w:r>
      <w:r w:rsidR="0070431F">
        <w:rPr>
          <w:lang w:eastAsia="ko-KR"/>
        </w:rPr>
        <w:t>ro</w:t>
      </w:r>
      <w:r>
        <w:rPr>
          <w:lang w:eastAsia="ko-KR"/>
        </w:rPr>
        <w:t xml:space="preserve">m a </w:t>
      </w:r>
      <w:r w:rsidR="0070431F">
        <w:rPr>
          <w:lang w:eastAsia="ko-KR"/>
        </w:rPr>
        <w:t xml:space="preserve">NSA </w:t>
      </w:r>
      <w:r>
        <w:rPr>
          <w:lang w:eastAsia="ko-KR"/>
        </w:rPr>
        <w:t xml:space="preserve">small cell based on the reported information, and informs the configured information </w:t>
      </w:r>
      <w:r w:rsidR="008A5577">
        <w:rPr>
          <w:lang w:eastAsia="ko-KR"/>
        </w:rPr>
        <w:t>(</w:t>
      </w:r>
      <w:r>
        <w:rPr>
          <w:lang w:eastAsia="ko-KR"/>
        </w:rPr>
        <w:t>including the number of TRP’s beams</w:t>
      </w:r>
      <w:r w:rsidR="008A5577">
        <w:rPr>
          <w:lang w:eastAsia="ko-KR"/>
        </w:rPr>
        <w:t>, the number of transmission, numerology, and so on)</w:t>
      </w:r>
      <w:r>
        <w:rPr>
          <w:lang w:eastAsia="ko-KR"/>
        </w:rPr>
        <w:t xml:space="preserve">  to both the </w:t>
      </w:r>
      <w:r w:rsidR="0070431F">
        <w:rPr>
          <w:lang w:eastAsia="ko-KR"/>
        </w:rPr>
        <w:t xml:space="preserve">NSA </w:t>
      </w:r>
      <w:r>
        <w:rPr>
          <w:lang w:eastAsia="ko-KR"/>
        </w:rPr>
        <w:t>small cell and the UE.</w:t>
      </w:r>
    </w:p>
    <w:p w14:paraId="5DD9A903" w14:textId="4379E571" w:rsidR="004355B1" w:rsidRPr="004355B1" w:rsidRDefault="004355B1" w:rsidP="00770822">
      <w:pPr>
        <w:pStyle w:val="afb"/>
        <w:numPr>
          <w:ilvl w:val="0"/>
          <w:numId w:val="32"/>
        </w:numPr>
        <w:spacing w:line="336" w:lineRule="auto"/>
        <w:ind w:leftChars="0"/>
        <w:rPr>
          <w:lang w:eastAsia="ko-KR"/>
        </w:rPr>
      </w:pPr>
      <w:r>
        <w:rPr>
          <w:lang w:eastAsia="ko-KR"/>
        </w:rPr>
        <w:t xml:space="preserve">The </w:t>
      </w:r>
      <w:r w:rsidR="0070431F">
        <w:rPr>
          <w:lang w:eastAsia="ko-KR"/>
        </w:rPr>
        <w:t xml:space="preserve">NSA </w:t>
      </w:r>
      <w:r>
        <w:rPr>
          <w:lang w:eastAsia="ko-KR"/>
        </w:rPr>
        <w:t xml:space="preserve">small cell starts to transmit the synchronization signal and the UE </w:t>
      </w:r>
      <w:r w:rsidR="008A5577">
        <w:rPr>
          <w:lang w:eastAsia="ko-KR"/>
        </w:rPr>
        <w:t xml:space="preserve">finds and acquires synchronization to the </w:t>
      </w:r>
      <w:r w:rsidR="0070431F">
        <w:rPr>
          <w:lang w:eastAsia="ko-KR"/>
        </w:rPr>
        <w:t xml:space="preserve">NSA </w:t>
      </w:r>
      <w:r w:rsidR="008A5577">
        <w:rPr>
          <w:lang w:eastAsia="ko-KR"/>
        </w:rPr>
        <w:t>small cell.</w:t>
      </w:r>
    </w:p>
    <w:p w14:paraId="54959F90" w14:textId="1A886550" w:rsidR="008A5577" w:rsidRDefault="008A5577" w:rsidP="005D4180">
      <w:pPr>
        <w:rPr>
          <w:lang w:eastAsia="ko-KR"/>
        </w:rPr>
      </w:pPr>
      <w:r w:rsidRPr="006231E0">
        <w:rPr>
          <w:rFonts w:hint="eastAsia"/>
          <w:lang w:eastAsia="ko-KR"/>
        </w:rPr>
        <w:t xml:space="preserve">The transmission period and/or resources </w:t>
      </w:r>
      <w:proofErr w:type="gramStart"/>
      <w:r w:rsidRPr="006231E0">
        <w:rPr>
          <w:rFonts w:hint="eastAsia"/>
          <w:lang w:eastAsia="ko-KR"/>
        </w:rPr>
        <w:t xml:space="preserve">can be </w:t>
      </w:r>
      <w:r w:rsidRPr="006231E0">
        <w:rPr>
          <w:lang w:eastAsia="ko-KR"/>
        </w:rPr>
        <w:t>configured</w:t>
      </w:r>
      <w:proofErr w:type="gramEnd"/>
      <w:r w:rsidRPr="006231E0">
        <w:rPr>
          <w:lang w:eastAsia="ko-KR"/>
        </w:rPr>
        <w:t xml:space="preserve"> based on the UE and/or </w:t>
      </w:r>
      <w:r w:rsidR="0070431F">
        <w:rPr>
          <w:lang w:eastAsia="ko-KR"/>
        </w:rPr>
        <w:t xml:space="preserve">NSA </w:t>
      </w:r>
      <w:r w:rsidRPr="006231E0">
        <w:rPr>
          <w:lang w:eastAsia="ko-KR"/>
        </w:rPr>
        <w:t xml:space="preserve">small cell’s capabilities. It </w:t>
      </w:r>
      <w:r w:rsidR="00C17781">
        <w:rPr>
          <w:lang w:eastAsia="ko-KR"/>
        </w:rPr>
        <w:t xml:space="preserve">will </w:t>
      </w:r>
      <w:r w:rsidR="006231E0" w:rsidRPr="006231E0">
        <w:rPr>
          <w:lang w:eastAsia="ko-KR"/>
        </w:rPr>
        <w:t>enable</w:t>
      </w:r>
      <w:r w:rsidRPr="006231E0">
        <w:rPr>
          <w:lang w:eastAsia="ko-KR"/>
        </w:rPr>
        <w:t xml:space="preserve"> </w:t>
      </w:r>
      <w:r w:rsidR="006231E0" w:rsidRPr="006231E0">
        <w:rPr>
          <w:lang w:eastAsia="ko-KR"/>
        </w:rPr>
        <w:t>to reduce synchronization and cell search time.</w:t>
      </w:r>
      <w:r w:rsidR="00CE58CC">
        <w:rPr>
          <w:lang w:eastAsia="ko-KR"/>
        </w:rPr>
        <w:t xml:space="preserve"> </w:t>
      </w:r>
      <w:r w:rsidR="00CE58CC" w:rsidRPr="00247CDC">
        <w:rPr>
          <w:lang w:eastAsia="ko-KR"/>
        </w:rPr>
        <w:t>It will be also beneficial for flexible design of frame structure.</w:t>
      </w:r>
    </w:p>
    <w:p w14:paraId="3FB108D1" w14:textId="77777777" w:rsidR="00CE58CC" w:rsidRPr="006231E0" w:rsidRDefault="00CE58CC" w:rsidP="005D4180">
      <w:pPr>
        <w:rPr>
          <w:lang w:eastAsia="ko-KR"/>
        </w:rPr>
      </w:pPr>
    </w:p>
    <w:p w14:paraId="13EB22EB" w14:textId="77777777" w:rsidR="006231E0" w:rsidRDefault="006231E0" w:rsidP="006231E0">
      <w:pPr>
        <w:jc w:val="center"/>
      </w:pPr>
      <w:r>
        <w:object w:dxaOrig="13869" w:dyaOrig="8573" w14:anchorId="44B2A184">
          <v:shape id="_x0000_i1026" type="#_x0000_t75" style="width:498.6pt;height:308.4pt" o:ole="">
            <v:imagedata r:id="rId10" o:title=""/>
          </v:shape>
          <o:OLEObject Type="Embed" ProgID="Visio.Drawing.15" ShapeID="_x0000_i1026" DrawAspect="Content" ObjectID="_1532590657" r:id="rId11"/>
        </w:object>
      </w:r>
    </w:p>
    <w:p w14:paraId="3EA73C4E" w14:textId="13444FB1" w:rsidR="006231E0" w:rsidRDefault="006231E0" w:rsidP="00CE58CC">
      <w:pPr>
        <w:spacing w:line="360" w:lineRule="auto"/>
        <w:jc w:val="center"/>
        <w:rPr>
          <w:rFonts w:eastAsia="MS Mincho"/>
        </w:rPr>
      </w:pPr>
      <w:r w:rsidRPr="00DF5D32">
        <w:rPr>
          <w:rFonts w:hint="eastAsia"/>
          <w:b/>
          <w:szCs w:val="24"/>
          <w:lang w:eastAsia="ko-KR"/>
        </w:rPr>
        <w:t xml:space="preserve">Figure </w:t>
      </w:r>
      <w:r w:rsidR="00CE58CC">
        <w:rPr>
          <w:b/>
          <w:szCs w:val="24"/>
          <w:lang w:eastAsia="ko-KR"/>
        </w:rPr>
        <w:t>2</w:t>
      </w:r>
      <w:r w:rsidRPr="00DF5D32">
        <w:rPr>
          <w:b/>
          <w:szCs w:val="24"/>
          <w:lang w:eastAsia="ko-KR"/>
        </w:rPr>
        <w:t xml:space="preserve"> – </w:t>
      </w:r>
      <w:r w:rsidR="00C17781">
        <w:rPr>
          <w:b/>
          <w:szCs w:val="24"/>
          <w:lang w:eastAsia="ko-KR"/>
        </w:rPr>
        <w:t>Flexible configuration of transmission of synchronization signal</w:t>
      </w:r>
    </w:p>
    <w:p w14:paraId="15F3CAAA" w14:textId="4F3FFBB2" w:rsidR="006231E0" w:rsidRPr="00247CDC" w:rsidRDefault="006231E0" w:rsidP="005D4180">
      <w:pPr>
        <w:rPr>
          <w:lang w:eastAsia="ko-KR"/>
        </w:rPr>
      </w:pPr>
      <w:r w:rsidRPr="00247CDC">
        <w:rPr>
          <w:rFonts w:hint="eastAsia"/>
          <w:lang w:eastAsia="ko-KR"/>
        </w:rPr>
        <w:t xml:space="preserve">If the transmission period </w:t>
      </w:r>
      <w:r w:rsidR="00D83AF8" w:rsidRPr="00247CDC">
        <w:rPr>
          <w:lang w:eastAsia="ko-KR"/>
        </w:rPr>
        <w:t xml:space="preserve">of synchronization signal </w:t>
      </w:r>
      <w:proofErr w:type="gramStart"/>
      <w:r w:rsidRPr="00247CDC">
        <w:rPr>
          <w:rFonts w:hint="eastAsia"/>
          <w:lang w:eastAsia="ko-KR"/>
        </w:rPr>
        <w:t>can be configured</w:t>
      </w:r>
      <w:proofErr w:type="gramEnd"/>
      <w:r w:rsidRPr="00247CDC">
        <w:rPr>
          <w:rFonts w:hint="eastAsia"/>
          <w:lang w:eastAsia="ko-KR"/>
        </w:rPr>
        <w:t xml:space="preserve"> with several </w:t>
      </w:r>
      <w:r w:rsidR="00D83AF8" w:rsidRPr="00247CDC">
        <w:rPr>
          <w:lang w:eastAsia="ko-KR"/>
        </w:rPr>
        <w:t xml:space="preserve">options, the </w:t>
      </w:r>
      <w:r w:rsidR="0070431F">
        <w:rPr>
          <w:lang w:eastAsia="ko-KR"/>
        </w:rPr>
        <w:t xml:space="preserve">SA </w:t>
      </w:r>
      <w:r w:rsidR="00D83AF8" w:rsidRPr="00247CDC">
        <w:rPr>
          <w:lang w:eastAsia="ko-KR"/>
        </w:rPr>
        <w:t xml:space="preserve">macro cell controls the transmission period based on the UE and the </w:t>
      </w:r>
      <w:r w:rsidR="0070431F">
        <w:rPr>
          <w:lang w:eastAsia="ko-KR"/>
        </w:rPr>
        <w:t xml:space="preserve">NSA </w:t>
      </w:r>
      <w:r w:rsidR="00D83AF8" w:rsidRPr="00247CDC">
        <w:rPr>
          <w:lang w:eastAsia="ko-KR"/>
        </w:rPr>
        <w:t xml:space="preserve">small cell capabilities. </w:t>
      </w:r>
      <w:r w:rsidR="002C1C48">
        <w:rPr>
          <w:lang w:eastAsia="ko-KR"/>
        </w:rPr>
        <w:t>For example, in case of Figure 2</w:t>
      </w:r>
      <w:r w:rsidR="00D83AF8" w:rsidRPr="00247CDC">
        <w:rPr>
          <w:lang w:eastAsia="ko-KR"/>
        </w:rPr>
        <w:t>(b), the transmission of synchronization signal</w:t>
      </w:r>
      <w:bookmarkStart w:id="2" w:name="_GoBack"/>
      <w:bookmarkEnd w:id="2"/>
      <w:r w:rsidR="00D83AF8" w:rsidRPr="00247CDC">
        <w:rPr>
          <w:lang w:eastAsia="ko-KR"/>
        </w:rPr>
        <w:t xml:space="preserve"> </w:t>
      </w:r>
      <w:proofErr w:type="gramStart"/>
      <w:r w:rsidR="00D83AF8" w:rsidRPr="00247CDC">
        <w:rPr>
          <w:lang w:eastAsia="ko-KR"/>
        </w:rPr>
        <w:t>is configure</w:t>
      </w:r>
      <w:r w:rsidR="00EE7184">
        <w:rPr>
          <w:lang w:eastAsia="ko-KR"/>
        </w:rPr>
        <w:t>d</w:t>
      </w:r>
      <w:proofErr w:type="gramEnd"/>
      <w:r w:rsidR="00EE7184">
        <w:rPr>
          <w:lang w:eastAsia="ko-KR"/>
        </w:rPr>
        <w:t xml:space="preserve"> with</w:t>
      </w:r>
      <w:r w:rsidR="00D83AF8" w:rsidRPr="00247CDC">
        <w:rPr>
          <w:lang w:eastAsia="ko-KR"/>
        </w:rPr>
        <w:t xml:space="preserve"> normal period. </w:t>
      </w:r>
      <w:r w:rsidR="00247CDC" w:rsidRPr="00247CDC">
        <w:rPr>
          <w:lang w:eastAsia="ko-KR"/>
        </w:rPr>
        <w:t xml:space="preserve">In case of </w:t>
      </w:r>
      <w:r w:rsidR="00D83AF8" w:rsidRPr="00247CDC">
        <w:rPr>
          <w:lang w:eastAsia="ko-KR"/>
        </w:rPr>
        <w:t>Figure 2(c)</w:t>
      </w:r>
      <w:r w:rsidR="00247CDC" w:rsidRPr="00247CDC">
        <w:rPr>
          <w:lang w:eastAsia="ko-KR"/>
        </w:rPr>
        <w:t xml:space="preserve">, the </w:t>
      </w:r>
      <w:r w:rsidR="00EE7184">
        <w:rPr>
          <w:lang w:eastAsia="ko-KR"/>
        </w:rPr>
        <w:t xml:space="preserve">shorter </w:t>
      </w:r>
      <w:r w:rsidR="00247CDC" w:rsidRPr="00247CDC">
        <w:rPr>
          <w:lang w:eastAsia="ko-KR"/>
        </w:rPr>
        <w:t xml:space="preserve">period of transmission </w:t>
      </w:r>
      <w:proofErr w:type="gramStart"/>
      <w:r w:rsidR="00247CDC" w:rsidRPr="00247CDC">
        <w:rPr>
          <w:lang w:eastAsia="ko-KR"/>
        </w:rPr>
        <w:t xml:space="preserve">is </w:t>
      </w:r>
      <w:r w:rsidR="00EE7184">
        <w:rPr>
          <w:lang w:eastAsia="ko-KR"/>
        </w:rPr>
        <w:t>configured</w:t>
      </w:r>
      <w:proofErr w:type="gramEnd"/>
      <w:r w:rsidR="00247CDC" w:rsidRPr="00247CDC">
        <w:rPr>
          <w:lang w:eastAsia="ko-KR"/>
        </w:rPr>
        <w:t>,</w:t>
      </w:r>
      <w:r w:rsidR="00157461">
        <w:rPr>
          <w:lang w:eastAsia="ko-KR"/>
        </w:rPr>
        <w:t xml:space="preserve"> </w:t>
      </w:r>
      <w:r w:rsidR="00247CDC" w:rsidRPr="00247CDC">
        <w:rPr>
          <w:lang w:eastAsia="ko-KR"/>
        </w:rPr>
        <w:t xml:space="preserve">thus the UE can acquire synchronization faster than that of </w:t>
      </w:r>
      <w:r w:rsidR="00CE58CC">
        <w:rPr>
          <w:rFonts w:hint="eastAsia"/>
          <w:lang w:eastAsia="ko-KR"/>
        </w:rPr>
        <w:t>Figure 2(b).</w:t>
      </w:r>
    </w:p>
    <w:p w14:paraId="167708DC" w14:textId="556ED6A4" w:rsidR="00AF779A" w:rsidRDefault="00AF779A" w:rsidP="00247CDC">
      <w:pPr>
        <w:rPr>
          <w:lang w:eastAsia="ko-KR"/>
        </w:rPr>
      </w:pPr>
    </w:p>
    <w:p w14:paraId="5F9931D8" w14:textId="11BD6B2E" w:rsidR="00AF779A" w:rsidRDefault="00AF779A" w:rsidP="00AF779A">
      <w:pPr>
        <w:rPr>
          <w:lang w:eastAsia="ko-KR"/>
        </w:rPr>
      </w:pPr>
      <w:r>
        <w:rPr>
          <w:b/>
          <w:lang w:eastAsia="ko-KR"/>
        </w:rPr>
        <w:t>Proposal</w:t>
      </w:r>
      <w:r w:rsidR="00837599">
        <w:rPr>
          <w:b/>
          <w:lang w:eastAsia="ko-KR"/>
        </w:rPr>
        <w:t xml:space="preserve"> 1</w:t>
      </w:r>
      <w:r>
        <w:rPr>
          <w:rFonts w:hint="eastAsia"/>
          <w:lang w:eastAsia="ko-KR"/>
        </w:rPr>
        <w:t xml:space="preserve">: </w:t>
      </w:r>
      <w:r>
        <w:rPr>
          <w:lang w:eastAsia="ko-KR"/>
        </w:rPr>
        <w:t>Study the possibility of transmission of synchronization signal on demand in non-standalone scenario.</w:t>
      </w:r>
    </w:p>
    <w:bookmarkEnd w:id="1"/>
    <w:p w14:paraId="32D6B7B5" w14:textId="77777777" w:rsidR="003A7A21" w:rsidRDefault="003A7A21" w:rsidP="003A7A21">
      <w:pPr>
        <w:rPr>
          <w:rFonts w:eastAsia="MS Mincho"/>
        </w:rPr>
      </w:pPr>
    </w:p>
    <w:p w14:paraId="3EB2019B" w14:textId="39B9016A" w:rsidR="00C17781" w:rsidRDefault="0025528C" w:rsidP="003A7A21">
      <w:pPr>
        <w:rPr>
          <w:lang w:eastAsia="ko-KR"/>
        </w:rPr>
      </w:pPr>
      <w:r>
        <w:rPr>
          <w:lang w:eastAsia="ko-KR"/>
        </w:rPr>
        <w:lastRenderedPageBreak/>
        <w:t>In this contribution, it is limited to discuss on the transmission of synchroni</w:t>
      </w:r>
      <w:r w:rsidR="002C1C48">
        <w:rPr>
          <w:lang w:eastAsia="ko-KR"/>
        </w:rPr>
        <w:t>zation signal for a</w:t>
      </w:r>
      <w:r w:rsidR="005F0AF7">
        <w:rPr>
          <w:lang w:eastAsia="ko-KR"/>
        </w:rPr>
        <w:t>c</w:t>
      </w:r>
      <w:r w:rsidR="002C1C48">
        <w:rPr>
          <w:lang w:eastAsia="ko-KR"/>
        </w:rPr>
        <w:t>qu</w:t>
      </w:r>
      <w:r w:rsidR="005F0AF7">
        <w:rPr>
          <w:lang w:eastAsia="ko-KR"/>
        </w:rPr>
        <w:t>i</w:t>
      </w:r>
      <w:r w:rsidR="002C1C48">
        <w:rPr>
          <w:lang w:eastAsia="ko-KR"/>
        </w:rPr>
        <w:t>sition</w:t>
      </w:r>
      <w:r w:rsidR="0070431F">
        <w:rPr>
          <w:lang w:eastAsia="ko-KR"/>
        </w:rPr>
        <w:t xml:space="preserve"> of timing synchronization</w:t>
      </w:r>
      <w:r>
        <w:rPr>
          <w:lang w:eastAsia="ko-KR"/>
        </w:rPr>
        <w:t>. In order to support mobility, the impact of the on demand transmission of synchronization signal in conjunction with handover including beam tracking/swit</w:t>
      </w:r>
      <w:r w:rsidR="005F0AF7">
        <w:rPr>
          <w:lang w:eastAsia="ko-KR"/>
        </w:rPr>
        <w:t>ching between NSA small cells</w:t>
      </w:r>
      <w:r>
        <w:rPr>
          <w:lang w:eastAsia="ko-KR"/>
        </w:rPr>
        <w:t xml:space="preserve"> needs to be also studied</w:t>
      </w:r>
      <w:r w:rsidR="00AC6C30">
        <w:rPr>
          <w:lang w:eastAsia="ko-KR"/>
        </w:rPr>
        <w:t>.</w:t>
      </w:r>
    </w:p>
    <w:p w14:paraId="3E1E044C" w14:textId="77777777" w:rsidR="00837599" w:rsidRPr="0025528C" w:rsidRDefault="00837599" w:rsidP="003A7A21">
      <w:pPr>
        <w:rPr>
          <w:lang w:eastAsia="ko-KR"/>
        </w:rPr>
      </w:pPr>
    </w:p>
    <w:p w14:paraId="20979C66" w14:textId="5474EDB0" w:rsidR="00837599" w:rsidRPr="00C17781" w:rsidRDefault="00837599" w:rsidP="003A7A21">
      <w:pPr>
        <w:rPr>
          <w:lang w:eastAsia="ko-KR"/>
        </w:rPr>
      </w:pPr>
      <w:r>
        <w:rPr>
          <w:b/>
          <w:lang w:eastAsia="ko-KR"/>
        </w:rPr>
        <w:t>Proposal 2</w:t>
      </w:r>
      <w:r>
        <w:rPr>
          <w:rFonts w:hint="eastAsia"/>
          <w:lang w:eastAsia="ko-KR"/>
        </w:rPr>
        <w:t xml:space="preserve">: </w:t>
      </w:r>
      <w:r>
        <w:rPr>
          <w:lang w:eastAsia="ko-KR"/>
        </w:rPr>
        <w:t xml:space="preserve">Study the </w:t>
      </w:r>
      <w:r w:rsidR="0025528C">
        <w:rPr>
          <w:lang w:eastAsia="ko-KR"/>
        </w:rPr>
        <w:t>impact of the on demand transmission of synchronization signal in conjunction with handover including beam tracking/switching between NSA small cells</w:t>
      </w:r>
      <w:r>
        <w:rPr>
          <w:lang w:eastAsia="ko-KR"/>
        </w:rPr>
        <w:t>.</w:t>
      </w:r>
    </w:p>
    <w:p w14:paraId="4DF47C03" w14:textId="77777777" w:rsidR="00C17781" w:rsidRPr="00837599" w:rsidRDefault="00C17781" w:rsidP="003A7A21">
      <w:pPr>
        <w:rPr>
          <w:rFonts w:eastAsia="MS Mincho"/>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9702FA3" w14:textId="1E99EA47" w:rsidR="00247CDC" w:rsidRDefault="00247CDC" w:rsidP="00247CDC">
      <w:pPr>
        <w:widowControl w:val="0"/>
        <w:autoSpaceDE w:val="0"/>
        <w:autoSpaceDN w:val="0"/>
        <w:spacing w:after="120" w:line="276" w:lineRule="auto"/>
        <w:rPr>
          <w:rFonts w:eastAsia="맑은 고딕" w:cs="Times"/>
          <w:kern w:val="2"/>
          <w:szCs w:val="22"/>
          <w:lang w:val="en-US" w:eastAsia="ko-KR"/>
        </w:rPr>
      </w:pPr>
      <w:r>
        <w:rPr>
          <w:lang w:eastAsia="ko-KR"/>
        </w:rPr>
        <w:t xml:space="preserve">In this contribution, </w:t>
      </w:r>
      <w:r w:rsidR="00837599">
        <w:rPr>
          <w:lang w:eastAsia="ko-KR"/>
        </w:rPr>
        <w:t>we have discussed the transmission of synchronization signal on demand. Based on the discussions,</w:t>
      </w:r>
      <w:r>
        <w:rPr>
          <w:lang w:eastAsia="ko-KR"/>
        </w:rPr>
        <w:t xml:space="preserve"> the following proposal</w:t>
      </w:r>
      <w:r w:rsidR="00837599">
        <w:rPr>
          <w:lang w:eastAsia="ko-KR"/>
        </w:rPr>
        <w:t>s have been made</w:t>
      </w:r>
      <w:r>
        <w:rPr>
          <w:lang w:eastAsia="ko-KR"/>
        </w:rPr>
        <w:t>.</w:t>
      </w:r>
    </w:p>
    <w:p w14:paraId="491D220D" w14:textId="0CE6089B" w:rsidR="00E44FAD" w:rsidRDefault="0025528C" w:rsidP="00777285">
      <w:pPr>
        <w:pStyle w:val="afb"/>
        <w:numPr>
          <w:ilvl w:val="0"/>
          <w:numId w:val="24"/>
        </w:numPr>
        <w:spacing w:line="336" w:lineRule="auto"/>
        <w:ind w:leftChars="0" w:left="806" w:hanging="403"/>
        <w:rPr>
          <w:lang w:eastAsia="ko-KR"/>
        </w:rPr>
      </w:pPr>
      <w:r>
        <w:rPr>
          <w:b/>
          <w:lang w:eastAsia="ko-KR"/>
        </w:rPr>
        <w:t>Proposal 1</w:t>
      </w:r>
      <w:r>
        <w:rPr>
          <w:rFonts w:hint="eastAsia"/>
          <w:lang w:eastAsia="ko-KR"/>
        </w:rPr>
        <w:t xml:space="preserve">: </w:t>
      </w:r>
      <w:r>
        <w:rPr>
          <w:lang w:eastAsia="ko-KR"/>
        </w:rPr>
        <w:t>Study the possibility of transmission of synchronization signal on demand in non-standalone scenario.</w:t>
      </w:r>
    </w:p>
    <w:p w14:paraId="6FE4DC3A" w14:textId="08F861F8" w:rsidR="0025528C" w:rsidRPr="00247CDC" w:rsidRDefault="0025528C" w:rsidP="00777285">
      <w:pPr>
        <w:pStyle w:val="afb"/>
        <w:numPr>
          <w:ilvl w:val="0"/>
          <w:numId w:val="24"/>
        </w:numPr>
        <w:spacing w:line="336" w:lineRule="auto"/>
        <w:ind w:leftChars="0" w:left="806" w:hanging="403"/>
        <w:rPr>
          <w:lang w:eastAsia="ko-KR"/>
        </w:rPr>
      </w:pPr>
      <w:r>
        <w:rPr>
          <w:b/>
          <w:lang w:eastAsia="ko-KR"/>
        </w:rPr>
        <w:t>Proposal 2</w:t>
      </w:r>
      <w:r>
        <w:rPr>
          <w:rFonts w:hint="eastAsia"/>
          <w:lang w:eastAsia="ko-KR"/>
        </w:rPr>
        <w:t xml:space="preserve">: </w:t>
      </w:r>
      <w:r>
        <w:rPr>
          <w:lang w:eastAsia="ko-KR"/>
        </w:rPr>
        <w:t>Study the impact of the on demand transmission of synchronization signal in conjunction with handover including beam tracking/switching between NSA small cells.</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0C43E9E" w14:textId="06011F3A" w:rsidR="0088749C" w:rsidRPr="00F524C3" w:rsidRDefault="00837599" w:rsidP="00837599">
      <w:pPr>
        <w:numPr>
          <w:ilvl w:val="0"/>
          <w:numId w:val="7"/>
        </w:numPr>
        <w:tabs>
          <w:tab w:val="left" w:pos="810"/>
        </w:tabs>
        <w:spacing w:after="180"/>
        <w:contextualSpacing/>
        <w:rPr>
          <w:lang w:eastAsia="zh-CN"/>
        </w:rPr>
      </w:pPr>
      <w:r w:rsidRPr="00137900">
        <w:rPr>
          <w:lang w:eastAsia="zh-CN"/>
        </w:rPr>
        <w:t>Chairman’s notes, RAN1#8</w:t>
      </w:r>
      <w:r>
        <w:rPr>
          <w:lang w:eastAsia="zh-CN"/>
        </w:rPr>
        <w:t>4bis</w:t>
      </w:r>
      <w:r w:rsidRPr="00137900">
        <w:rPr>
          <w:lang w:eastAsia="zh-CN"/>
        </w:rPr>
        <w:t xml:space="preserve">, </w:t>
      </w:r>
      <w:r>
        <w:rPr>
          <w:lang w:eastAsia="zh-CN"/>
        </w:rPr>
        <w:t>April</w:t>
      </w:r>
      <w:r w:rsidRPr="0026760B">
        <w:rPr>
          <w:lang w:eastAsia="zh-CN"/>
        </w:rPr>
        <w:t xml:space="preserve"> 2016</w:t>
      </w:r>
      <w:r w:rsidRPr="00137900">
        <w:rPr>
          <w:lang w:eastAsia="zh-CN"/>
        </w:rPr>
        <w:t>.</w:t>
      </w:r>
    </w:p>
    <w:sectPr w:rsidR="0088749C" w:rsidRPr="00F524C3"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BE14C" w14:textId="77777777" w:rsidR="006A055E" w:rsidRDefault="006A055E">
      <w:r>
        <w:separator/>
      </w:r>
    </w:p>
  </w:endnote>
  <w:endnote w:type="continuationSeparator" w:id="0">
    <w:p w14:paraId="770679E3" w14:textId="77777777" w:rsidR="006A055E" w:rsidRDefault="006A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57461">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57461">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3F271" w14:textId="77777777" w:rsidR="006A055E" w:rsidRDefault="006A055E">
      <w:r>
        <w:separator/>
      </w:r>
    </w:p>
  </w:footnote>
  <w:footnote w:type="continuationSeparator" w:id="0">
    <w:p w14:paraId="2D11E07F" w14:textId="77777777" w:rsidR="006A055E" w:rsidRDefault="006A05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36B65"/>
    <w:multiLevelType w:val="hybridMultilevel"/>
    <w:tmpl w:val="9F7AB6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EF2594"/>
    <w:multiLevelType w:val="hybridMultilevel"/>
    <w:tmpl w:val="8D8A66A4"/>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9"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0"/>
  </w:num>
  <w:num w:numId="3">
    <w:abstractNumId w:val="9"/>
  </w:num>
  <w:num w:numId="4">
    <w:abstractNumId w:val="24"/>
  </w:num>
  <w:num w:numId="5">
    <w:abstractNumId w:val="2"/>
  </w:num>
  <w:num w:numId="6">
    <w:abstractNumId w:val="8"/>
  </w:num>
  <w:num w:numId="7">
    <w:abstractNumId w:val="16"/>
  </w:num>
  <w:num w:numId="8">
    <w:abstractNumId w:val="10"/>
  </w:num>
  <w:num w:numId="9">
    <w:abstractNumId w:val="14"/>
  </w:num>
  <w:num w:numId="10">
    <w:abstractNumId w:val="0"/>
  </w:num>
  <w:num w:numId="11">
    <w:abstractNumId w:val="2"/>
  </w:num>
  <w:num w:numId="12">
    <w:abstractNumId w:val="2"/>
  </w:num>
  <w:num w:numId="13">
    <w:abstractNumId w:val="6"/>
  </w:num>
  <w:num w:numId="14">
    <w:abstractNumId w:val="12"/>
  </w:num>
  <w:num w:numId="15">
    <w:abstractNumId w:val="7"/>
  </w:num>
  <w:num w:numId="16">
    <w:abstractNumId w:val="4"/>
  </w:num>
  <w:num w:numId="17">
    <w:abstractNumId w:val="3"/>
  </w:num>
  <w:num w:numId="18">
    <w:abstractNumId w:val="25"/>
  </w:num>
  <w:num w:numId="19">
    <w:abstractNumId w:val="21"/>
  </w:num>
  <w:num w:numId="20">
    <w:abstractNumId w:val="18"/>
  </w:num>
  <w:num w:numId="21">
    <w:abstractNumId w:val="13"/>
  </w:num>
  <w:num w:numId="22">
    <w:abstractNumId w:val="19"/>
  </w:num>
  <w:num w:numId="23">
    <w:abstractNumId w:val="5"/>
  </w:num>
  <w:num w:numId="24">
    <w:abstractNumId w:val="22"/>
  </w:num>
  <w:num w:numId="25">
    <w:abstractNumId w:val="17"/>
  </w:num>
  <w:num w:numId="26">
    <w:abstractNumId w:val="23"/>
  </w:num>
  <w:num w:numId="27">
    <w:abstractNumId w:val="2"/>
  </w:num>
  <w:num w:numId="28">
    <w:abstractNumId w:val="2"/>
  </w:num>
  <w:num w:numId="29">
    <w:abstractNumId w:val="2"/>
  </w:num>
  <w:num w:numId="30">
    <w:abstractNumId w:val="2"/>
  </w:num>
  <w:num w:numId="31">
    <w:abstractNumId w:val="15"/>
  </w:num>
  <w:num w:numId="3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54E"/>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9F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461"/>
    <w:rsid w:val="001577F2"/>
    <w:rsid w:val="00160160"/>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9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CFD"/>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47CDC"/>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28C"/>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C48"/>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E0B"/>
    <w:rsid w:val="0031179F"/>
    <w:rsid w:val="00311895"/>
    <w:rsid w:val="00311BB8"/>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5B1"/>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60BF"/>
    <w:rsid w:val="004766AF"/>
    <w:rsid w:val="0047674E"/>
    <w:rsid w:val="004770BE"/>
    <w:rsid w:val="004776C5"/>
    <w:rsid w:val="00480726"/>
    <w:rsid w:val="00480953"/>
    <w:rsid w:val="00480A00"/>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0446"/>
    <w:rsid w:val="00511092"/>
    <w:rsid w:val="00511281"/>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F58"/>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4BF"/>
    <w:rsid w:val="005C0B79"/>
    <w:rsid w:val="005C165F"/>
    <w:rsid w:val="005C1D11"/>
    <w:rsid w:val="005C2193"/>
    <w:rsid w:val="005C29BD"/>
    <w:rsid w:val="005C2ABD"/>
    <w:rsid w:val="005C35F5"/>
    <w:rsid w:val="005C386F"/>
    <w:rsid w:val="005C3AC3"/>
    <w:rsid w:val="005C40FE"/>
    <w:rsid w:val="005C4C54"/>
    <w:rsid w:val="005C4CAE"/>
    <w:rsid w:val="005C4F19"/>
    <w:rsid w:val="005C4F45"/>
    <w:rsid w:val="005C509C"/>
    <w:rsid w:val="005C50E3"/>
    <w:rsid w:val="005C51A8"/>
    <w:rsid w:val="005C5F2C"/>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0AF7"/>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1E0"/>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0A5"/>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55E"/>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303"/>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529F"/>
    <w:rsid w:val="006D5809"/>
    <w:rsid w:val="006D5C42"/>
    <w:rsid w:val="006D5DDC"/>
    <w:rsid w:val="006D61C5"/>
    <w:rsid w:val="006D6212"/>
    <w:rsid w:val="006D6503"/>
    <w:rsid w:val="006D686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31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51F"/>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9C8"/>
    <w:rsid w:val="00767D13"/>
    <w:rsid w:val="0077007E"/>
    <w:rsid w:val="007700F4"/>
    <w:rsid w:val="00770125"/>
    <w:rsid w:val="0077071D"/>
    <w:rsid w:val="00770822"/>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F82"/>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599"/>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8749C"/>
    <w:rsid w:val="008906F0"/>
    <w:rsid w:val="00890B89"/>
    <w:rsid w:val="00891026"/>
    <w:rsid w:val="008911D5"/>
    <w:rsid w:val="008912D7"/>
    <w:rsid w:val="0089175B"/>
    <w:rsid w:val="00891E8E"/>
    <w:rsid w:val="008920D2"/>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577"/>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8E2"/>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07F"/>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2B09"/>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3A"/>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8CB"/>
    <w:rsid w:val="00A37C27"/>
    <w:rsid w:val="00A37DF1"/>
    <w:rsid w:val="00A40022"/>
    <w:rsid w:val="00A40166"/>
    <w:rsid w:val="00A41237"/>
    <w:rsid w:val="00A41250"/>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83D"/>
    <w:rsid w:val="00AC5A6B"/>
    <w:rsid w:val="00AC5C34"/>
    <w:rsid w:val="00AC60FC"/>
    <w:rsid w:val="00AC6A5A"/>
    <w:rsid w:val="00AC6C30"/>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79A"/>
    <w:rsid w:val="00AF79E6"/>
    <w:rsid w:val="00B000CC"/>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781"/>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8CC"/>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81C"/>
    <w:rsid w:val="00D07AAA"/>
    <w:rsid w:val="00D07EC1"/>
    <w:rsid w:val="00D07FB0"/>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AF8"/>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662"/>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184"/>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CD8"/>
    <w:rsid w:val="00F32D32"/>
    <w:rsid w:val="00F32F9F"/>
    <w:rsid w:val="00F3391C"/>
    <w:rsid w:val="00F33A35"/>
    <w:rsid w:val="00F33AFF"/>
    <w:rsid w:val="00F33B44"/>
    <w:rsid w:val="00F34291"/>
    <w:rsid w:val="00F345F9"/>
    <w:rsid w:val="00F34731"/>
    <w:rsid w:val="00F34771"/>
    <w:rsid w:val="00F347C6"/>
    <w:rsid w:val="00F34A2C"/>
    <w:rsid w:val="00F34B75"/>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2F03"/>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2EF870-24EC-4A00-B407-EAFD383D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643</Words>
  <Characters>3669</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4304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Admini</cp:lastModifiedBy>
  <cp:revision>6</cp:revision>
  <cp:lastPrinted>2014-05-09T11:56:00Z</cp:lastPrinted>
  <dcterms:created xsi:type="dcterms:W3CDTF">2016-08-12T08:08:00Z</dcterms:created>
  <dcterms:modified xsi:type="dcterms:W3CDTF">2016-08-13T01:51:00Z</dcterms:modified>
  <cp:category/>
</cp:coreProperties>
</file>